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Дело № 2-932-2602/26</w:t>
      </w:r>
    </w:p>
    <w:p>
      <w:pPr>
        <w:spacing w:before="0" w:after="0"/>
        <w:jc w:val="right"/>
      </w:pPr>
      <w:r>
        <w:rPr>
          <w:rFonts w:ascii="Times New Roman" w:eastAsia="Times New Roman" w:hAnsi="Times New Roman" w:cs="Times New Roman"/>
        </w:rPr>
        <w:t>УИД</w:t>
      </w:r>
      <w:r>
        <w:rPr>
          <w:rFonts w:ascii="Tahoma" w:eastAsia="Tahoma" w:hAnsi="Tahoma" w:cs="Tahoma"/>
          <w:b/>
          <w:bCs/>
          <w:sz w:val="20"/>
          <w:szCs w:val="20"/>
        </w:rPr>
        <w:t xml:space="preserve"> </w:t>
      </w:r>
      <w:r>
        <w:rPr>
          <w:rFonts w:ascii="Times New Roman" w:eastAsia="Times New Roman" w:hAnsi="Times New Roman" w:cs="Times New Roman"/>
          <w:sz w:val="20"/>
          <w:szCs w:val="20"/>
        </w:rPr>
        <w:t>86MS0057-</w:t>
      </w:r>
      <w:r>
        <w:rPr>
          <w:rStyle w:val="cat-PhoneNumbergrp-31rplc-0"/>
          <w:rFonts w:ascii="Times New Roman" w:eastAsia="Times New Roman" w:hAnsi="Times New Roman" w:cs="Times New Roman"/>
          <w:sz w:val="20"/>
          <w:szCs w:val="20"/>
        </w:rPr>
        <w:t>телефон</w:t>
      </w:r>
      <w:r>
        <w:rPr>
          <w:rFonts w:ascii="Times New Roman" w:eastAsia="Times New Roman" w:hAnsi="Times New Roman" w:cs="Times New Roman"/>
          <w:sz w:val="20"/>
          <w:szCs w:val="20"/>
        </w:rPr>
        <w:t>-</w:t>
      </w:r>
      <w:r>
        <w:rPr>
          <w:rStyle w:val="cat-PhoneNumbergrp-32rplc-1"/>
          <w:rFonts w:ascii="Times New Roman" w:eastAsia="Times New Roman" w:hAnsi="Times New Roman" w:cs="Times New Roman"/>
          <w:sz w:val="20"/>
          <w:szCs w:val="20"/>
        </w:rPr>
        <w:t>телефон</w:t>
      </w:r>
      <w:r>
        <w:rPr>
          <w:rFonts w:ascii="Times New Roman" w:eastAsia="Times New Roman" w:hAnsi="Times New Roman" w:cs="Times New Roman"/>
        </w:rPr>
        <w:t xml:space="preserve"> </w:t>
      </w:r>
    </w:p>
    <w:p>
      <w:pPr>
        <w:keepNext/>
        <w:spacing w:before="0" w:after="0"/>
        <w:jc w:val="center"/>
        <w:rPr>
          <w:sz w:val="28"/>
          <w:szCs w:val="28"/>
        </w:rPr>
      </w:pPr>
      <w:r>
        <w:rPr>
          <w:rFonts w:ascii="Times New Roman" w:eastAsia="Times New Roman" w:hAnsi="Times New Roman" w:cs="Times New Roman"/>
          <w:sz w:val="28"/>
          <w:szCs w:val="28"/>
        </w:rPr>
        <w:t>РЕШЕНИЕ</w:t>
      </w:r>
    </w:p>
    <w:p>
      <w:pPr>
        <w:keepNext/>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rPr>
          <w:sz w:val="28"/>
          <w:szCs w:val="28"/>
        </w:rPr>
      </w:pPr>
      <w:r>
        <w:rPr>
          <w:rFonts w:ascii="Times New Roman" w:eastAsia="Times New Roman" w:hAnsi="Times New Roman" w:cs="Times New Roman"/>
          <w:sz w:val="28"/>
          <w:szCs w:val="28"/>
        </w:rPr>
        <w:t>г.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 апреля 2026 года</w:t>
      </w:r>
    </w:p>
    <w:p>
      <w:pPr>
        <w:spacing w:before="0" w:after="0"/>
        <w:ind w:firstLine="720"/>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 xml:space="preserve">Мировой судья судебного участка № 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округа-Югры Бордунов М.Б., при секретаре судебного заседания Куликовой О.П., рассмотрев в открытом судебном заседании гражданское дело по иску Администрации города Сургута к </w:t>
      </w:r>
      <w:r>
        <w:rPr>
          <w:rFonts w:ascii="Times New Roman" w:eastAsia="Times New Roman" w:hAnsi="Times New Roman" w:cs="Times New Roman"/>
          <w:sz w:val="28"/>
          <w:szCs w:val="28"/>
        </w:rPr>
        <w:t>Перевозкиной</w:t>
      </w:r>
      <w:r>
        <w:rPr>
          <w:rFonts w:ascii="Times New Roman" w:eastAsia="Times New Roman" w:hAnsi="Times New Roman" w:cs="Times New Roman"/>
          <w:sz w:val="28"/>
          <w:szCs w:val="28"/>
        </w:rPr>
        <w:t xml:space="preserve"> Наталье Геннадьевне о взыскании неосновательного обогащения за пользование земельным участком и процентов за пользование чужими денежными средствами, </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Истец обратился с указанным иском к ответчику, мотивируя свои требования тем, что </w:t>
      </w:r>
      <w:r>
        <w:rPr>
          <w:rFonts w:ascii="Times New Roman" w:eastAsia="Times New Roman" w:hAnsi="Times New Roman" w:cs="Times New Roman"/>
          <w:sz w:val="28"/>
          <w:szCs w:val="28"/>
        </w:rPr>
        <w:t xml:space="preserve">с 15.07.2013 ответчик </w:t>
      </w:r>
      <w:r>
        <w:rPr>
          <w:rFonts w:ascii="Times New Roman" w:eastAsia="Times New Roman" w:hAnsi="Times New Roman" w:cs="Times New Roman"/>
          <w:sz w:val="28"/>
          <w:szCs w:val="28"/>
        </w:rPr>
        <w:t>Перевозкина</w:t>
      </w:r>
      <w:r>
        <w:rPr>
          <w:rFonts w:ascii="Times New Roman" w:eastAsia="Times New Roman" w:hAnsi="Times New Roman" w:cs="Times New Roman"/>
          <w:sz w:val="28"/>
          <w:szCs w:val="28"/>
        </w:rPr>
        <w:t xml:space="preserve"> Н.Г. </w:t>
      </w:r>
      <w:r>
        <w:rPr>
          <w:rFonts w:ascii="Times New Roman" w:eastAsia="Times New Roman" w:hAnsi="Times New Roman" w:cs="Times New Roman"/>
          <w:sz w:val="28"/>
          <w:szCs w:val="28"/>
        </w:rPr>
        <w:t>является собственником нежилого помещения с кадастровым номером 86:10:</w:t>
      </w:r>
      <w:r>
        <w:rPr>
          <w:rStyle w:val="cat-PhoneNumbergrp-33rplc-1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UserDefinedgrp-36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площадью 18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расположенным по адресу: </w:t>
      </w:r>
      <w:r>
        <w:rPr>
          <w:rStyle w:val="cat-UserDefinedgrp-38rplc-12"/>
          <w:rFonts w:ascii="Times New Roman" w:eastAsia="Times New Roman" w:hAnsi="Times New Roman" w:cs="Times New Roman"/>
          <w:sz w:val="28"/>
          <w:szCs w:val="28"/>
        </w:rPr>
        <w:t>...</w:t>
      </w:r>
      <w:r>
        <w:rPr>
          <w:rFonts w:ascii="Times New Roman" w:eastAsia="Times New Roman" w:hAnsi="Times New Roman" w:cs="Times New Roman"/>
          <w:sz w:val="28"/>
          <w:szCs w:val="28"/>
        </w:rPr>
        <w:t>, что подтверждается выпиской из ЕГРН</w:t>
      </w:r>
      <w:r>
        <w:rPr>
          <w:rFonts w:ascii="Times New Roman" w:eastAsia="Times New Roman" w:hAnsi="Times New Roman" w:cs="Times New Roman"/>
          <w:sz w:val="28"/>
          <w:szCs w:val="28"/>
        </w:rPr>
        <w:t>. 15.06.2023 между Администрацией Сургута и ООО «</w:t>
      </w:r>
      <w:r>
        <w:rPr>
          <w:rFonts w:ascii="Times New Roman" w:eastAsia="Times New Roman" w:hAnsi="Times New Roman" w:cs="Times New Roman"/>
          <w:sz w:val="28"/>
          <w:szCs w:val="28"/>
        </w:rPr>
        <w:t>Дизайнпроектстрой</w:t>
      </w:r>
      <w:r>
        <w:rPr>
          <w:rFonts w:ascii="Times New Roman" w:eastAsia="Times New Roman" w:hAnsi="Times New Roman" w:cs="Times New Roman"/>
          <w:sz w:val="28"/>
          <w:szCs w:val="28"/>
        </w:rPr>
        <w:t>» заключен договор аренды земельного участка с множественностью лиц на стороне арендатора № 69, в соответствии с которым арендатору передан в аренду земельный участок с кадастровым номером 86:10:</w:t>
      </w:r>
      <w:r>
        <w:rPr>
          <w:rStyle w:val="cat-PhoneNumbergrp-33rplc-1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UserDefinedgrp-37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площадью </w:t>
      </w:r>
      <w:r>
        <w:rPr>
          <w:rFonts w:ascii="Times New Roman" w:eastAsia="Times New Roman" w:hAnsi="Times New Roman" w:cs="Times New Roman"/>
          <w:sz w:val="28"/>
          <w:szCs w:val="28"/>
        </w:rPr>
        <w:t>3 340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земли населе</w:t>
      </w:r>
      <w:r>
        <w:rPr>
          <w:rFonts w:ascii="Times New Roman" w:eastAsia="Times New Roman" w:hAnsi="Times New Roman" w:cs="Times New Roman"/>
          <w:sz w:val="28"/>
          <w:szCs w:val="28"/>
        </w:rPr>
        <w:t>нных пунктов, месторасположение</w:t>
      </w:r>
      <w:r>
        <w:rPr>
          <w:rFonts w:ascii="Times New Roman" w:eastAsia="Times New Roman" w:hAnsi="Times New Roman" w:cs="Times New Roman"/>
          <w:sz w:val="28"/>
          <w:szCs w:val="28"/>
        </w:rPr>
        <w:t xml:space="preserve">: ХМАО-Югра, </w:t>
      </w:r>
      <w:r>
        <w:rPr>
          <w:rFonts w:ascii="Times New Roman" w:eastAsia="Times New Roman" w:hAnsi="Times New Roman" w:cs="Times New Roman"/>
          <w:sz w:val="28"/>
          <w:szCs w:val="28"/>
        </w:rPr>
        <w:t>г.Сургут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мкр.11А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пр.Мира</w:t>
      </w:r>
      <w:r>
        <w:rPr>
          <w:rFonts w:ascii="Times New Roman" w:eastAsia="Times New Roman" w:hAnsi="Times New Roman" w:cs="Times New Roman"/>
          <w:sz w:val="28"/>
          <w:szCs w:val="28"/>
        </w:rPr>
        <w:t xml:space="preserve">. Договор аренды был заключен с условием согласия сторон договора на вступление в договор на стороне арендатора иных правообладателей </w:t>
      </w:r>
      <w:r>
        <w:rPr>
          <w:rFonts w:ascii="Times New Roman" w:eastAsia="Times New Roman" w:hAnsi="Times New Roman" w:cs="Times New Roman"/>
          <w:sz w:val="28"/>
          <w:szCs w:val="28"/>
        </w:rPr>
        <w:t>зздания</w:t>
      </w:r>
      <w:r>
        <w:rPr>
          <w:rFonts w:ascii="Times New Roman" w:eastAsia="Times New Roman" w:hAnsi="Times New Roman" w:cs="Times New Roman"/>
          <w:sz w:val="28"/>
          <w:szCs w:val="28"/>
        </w:rPr>
        <w:t xml:space="preserve">, сооружений или иных помещений в них, находящихся на участке. Вступление в договор оформляется соглашением о присоединении к договору. </w:t>
      </w:r>
      <w:r>
        <w:rPr>
          <w:rFonts w:ascii="Times New Roman" w:eastAsia="Times New Roman" w:hAnsi="Times New Roman" w:cs="Times New Roman"/>
          <w:sz w:val="28"/>
          <w:szCs w:val="28"/>
        </w:rPr>
        <w:t xml:space="preserve">Ответчик как правообладатель нежилого помещения заключила соглашение о присоединении к договору 14.09.2023 с условием вступления в договор с 01.06.2023. </w:t>
      </w:r>
      <w:r>
        <w:rPr>
          <w:rFonts w:ascii="Times New Roman" w:eastAsia="Times New Roman" w:hAnsi="Times New Roman" w:cs="Times New Roman"/>
          <w:sz w:val="28"/>
          <w:szCs w:val="28"/>
        </w:rPr>
        <w:t xml:space="preserve">Ранее в отношении указанного земельного участка договор аренды не заключался. Таким образом,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период с 15.</w:t>
      </w:r>
      <w:r>
        <w:rPr>
          <w:rFonts w:ascii="Times New Roman" w:eastAsia="Times New Roman" w:hAnsi="Times New Roman" w:cs="Times New Roman"/>
          <w:sz w:val="28"/>
          <w:szCs w:val="28"/>
        </w:rPr>
        <w:t>07</w:t>
      </w:r>
      <w:r>
        <w:rPr>
          <w:rFonts w:ascii="Times New Roman" w:eastAsia="Times New Roman" w:hAnsi="Times New Roman" w:cs="Times New Roman"/>
          <w:sz w:val="28"/>
          <w:szCs w:val="28"/>
        </w:rPr>
        <w:t>.201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.2023 ответчик пользовался земельным участком под кадастровым номером 86:10:</w:t>
      </w:r>
      <w:r>
        <w:rPr>
          <w:rStyle w:val="cat-PhoneNumbergrp-33rplc-24"/>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UserDefinedgrp-37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без оформленных надлежащим образом в соответствии с действующим законодательством прав</w:t>
      </w:r>
      <w:r>
        <w:rPr>
          <w:rFonts w:ascii="Times New Roman" w:eastAsia="Times New Roman" w:hAnsi="Times New Roman" w:cs="Times New Roman"/>
          <w:sz w:val="28"/>
          <w:szCs w:val="28"/>
        </w:rPr>
        <w:t>. В силу пп.7 п.1 ст.1 Земельного кодекса РФ, установлен принцип платности использования земли. Формами платы за использование земли являются земельный налог и арендная плата. В соответствии с главой 60 Гражданского кодекса РФ обязательства из неосновательного обогащения возникают при обогащении одного лица за счет другого, если такое обогащение происходит при отсутствии к тому законных оснований или последующем их отпадении. На основании изложенного на стороне ответчика имеет место неосновательное обогащение в виде размера арендной платы, которую он обязан был заплатить при наличии договора аренды в период с 15.</w:t>
      </w:r>
      <w:r>
        <w:rPr>
          <w:rFonts w:ascii="Times New Roman" w:eastAsia="Times New Roman" w:hAnsi="Times New Roman" w:cs="Times New Roman"/>
          <w:sz w:val="28"/>
          <w:szCs w:val="28"/>
        </w:rPr>
        <w:t>07</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.2023. До направления иска в суд ответчику направлялась претензия с требованием оплатить сумму неосновательного обогащения, которая осталась неудовлетворенной. В результате истец просит взыскать с ответчика неосновательное обогащение в размере 4</w:t>
      </w:r>
      <w:r>
        <w:rPr>
          <w:rFonts w:ascii="Times New Roman" w:eastAsia="Times New Roman" w:hAnsi="Times New Roman" w:cs="Times New Roman"/>
          <w:sz w:val="28"/>
          <w:szCs w:val="28"/>
        </w:rPr>
        <w:t>1 244</w:t>
      </w:r>
      <w:r>
        <w:rPr>
          <w:rFonts w:ascii="Times New Roman" w:eastAsia="Times New Roman" w:hAnsi="Times New Roman" w:cs="Times New Roman"/>
          <w:sz w:val="28"/>
          <w:szCs w:val="28"/>
        </w:rPr>
        <w:t xml:space="preserve"> рубл</w:t>
      </w:r>
      <w:r>
        <w:rPr>
          <w:rFonts w:ascii="Times New Roman" w:eastAsia="Times New Roman" w:hAnsi="Times New Roman" w:cs="Times New Roman"/>
          <w:sz w:val="28"/>
          <w:szCs w:val="28"/>
        </w:rPr>
        <w:t>я 30</w:t>
      </w:r>
      <w:r>
        <w:rPr>
          <w:rFonts w:ascii="Times New Roman" w:eastAsia="Times New Roman" w:hAnsi="Times New Roman" w:cs="Times New Roman"/>
          <w:sz w:val="28"/>
          <w:szCs w:val="28"/>
        </w:rPr>
        <w:t xml:space="preserve"> копеек за указанный период, а также проценты за пользование чужими денежными средствами в размере ключевой ставки Банка России за каждый день просрочки от суммы </w:t>
      </w:r>
      <w:r>
        <w:rPr>
          <w:rFonts w:ascii="Times New Roman" w:eastAsia="Times New Roman" w:hAnsi="Times New Roman" w:cs="Times New Roman"/>
          <w:sz w:val="28"/>
          <w:szCs w:val="28"/>
        </w:rPr>
        <w:t xml:space="preserve">41 244 рубля 30 копеек </w:t>
      </w:r>
      <w:r>
        <w:rPr>
          <w:rFonts w:ascii="Times New Roman" w:eastAsia="Times New Roman" w:hAnsi="Times New Roman" w:cs="Times New Roman"/>
          <w:sz w:val="28"/>
          <w:szCs w:val="28"/>
        </w:rPr>
        <w:t xml:space="preserve">за период с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.2023 по день фактической уплаты.</w:t>
      </w:r>
    </w:p>
    <w:p>
      <w:pPr>
        <w:spacing w:before="0" w:after="0"/>
        <w:ind w:firstLine="708"/>
        <w:jc w:val="both"/>
        <w:rPr>
          <w:sz w:val="28"/>
          <w:szCs w:val="28"/>
        </w:rPr>
      </w:pPr>
      <w:r>
        <w:rPr>
          <w:rFonts w:ascii="Times New Roman" w:eastAsia="Times New Roman" w:hAnsi="Times New Roman" w:cs="Times New Roman"/>
          <w:sz w:val="28"/>
          <w:szCs w:val="28"/>
        </w:rPr>
        <w:t>Стороны в судебное заседание не явились, извещены надлежащим образом.</w:t>
      </w:r>
    </w:p>
    <w:p>
      <w:pPr>
        <w:spacing w:before="0" w:after="0"/>
        <w:ind w:firstLine="708"/>
        <w:jc w:val="both"/>
        <w:rPr>
          <w:sz w:val="28"/>
          <w:szCs w:val="28"/>
        </w:rPr>
      </w:pPr>
      <w:r>
        <w:rPr>
          <w:rFonts w:ascii="Times New Roman" w:eastAsia="Times New Roman" w:hAnsi="Times New Roman" w:cs="Times New Roman"/>
          <w:sz w:val="28"/>
          <w:szCs w:val="28"/>
        </w:rPr>
        <w:t>Представитель истца просил рассмотреть дело в его отсутствие.</w:t>
      </w:r>
    </w:p>
    <w:p>
      <w:pPr>
        <w:spacing w:before="0" w:after="0"/>
        <w:ind w:firstLine="708"/>
        <w:jc w:val="both"/>
        <w:rPr>
          <w:sz w:val="28"/>
          <w:szCs w:val="28"/>
        </w:rPr>
      </w:pPr>
      <w:r>
        <w:rPr>
          <w:rFonts w:ascii="Times New Roman" w:eastAsia="Times New Roman" w:hAnsi="Times New Roman" w:cs="Times New Roman"/>
          <w:sz w:val="28"/>
          <w:szCs w:val="28"/>
        </w:rPr>
        <w:t xml:space="preserve">Ответчик до судебного заседания подал письменное заявление, в котором исковые требования признал частично, просил </w:t>
      </w:r>
      <w:r>
        <w:rPr>
          <w:rFonts w:ascii="Times New Roman" w:eastAsia="Times New Roman" w:hAnsi="Times New Roman" w:cs="Times New Roman"/>
          <w:sz w:val="28"/>
          <w:szCs w:val="28"/>
        </w:rPr>
        <w:t>применить срок исковой давности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ч.5 ст.167 </w:t>
      </w:r>
      <w:r>
        <w:rPr>
          <w:rFonts w:ascii="Times New Roman" w:eastAsia="Times New Roman" w:hAnsi="Times New Roman" w:cs="Times New Roman"/>
          <w:sz w:val="28"/>
          <w:szCs w:val="28"/>
        </w:rPr>
        <w:t>Гражданского процессуального кодекса Российской Федерации (далее ГПК РФ) суд рассмотрел дело в отсутствие сторон и их представителей.</w:t>
      </w:r>
    </w:p>
    <w:p>
      <w:pPr>
        <w:spacing w:before="0" w:after="0"/>
        <w:ind w:firstLine="708"/>
        <w:jc w:val="both"/>
        <w:rPr>
          <w:sz w:val="28"/>
          <w:szCs w:val="28"/>
        </w:rPr>
      </w:pPr>
      <w:r>
        <w:rPr>
          <w:rFonts w:ascii="Times New Roman" w:eastAsia="Times New Roman" w:hAnsi="Times New Roman" w:cs="Times New Roman"/>
          <w:sz w:val="28"/>
          <w:szCs w:val="28"/>
        </w:rPr>
        <w:t xml:space="preserve">Изучив материалы дела, суд пришёл к следующим выводам. </w:t>
      </w:r>
    </w:p>
    <w:p>
      <w:pPr>
        <w:spacing w:before="0" w:after="0"/>
        <w:ind w:firstLine="708"/>
        <w:jc w:val="both"/>
        <w:rPr>
          <w:sz w:val="28"/>
          <w:szCs w:val="28"/>
        </w:rPr>
      </w:pPr>
      <w:r>
        <w:rPr>
          <w:rFonts w:ascii="Times New Roman" w:eastAsia="Times New Roman" w:hAnsi="Times New Roman" w:cs="Times New Roman"/>
          <w:sz w:val="28"/>
          <w:szCs w:val="28"/>
        </w:rPr>
        <w:t>Согласно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spacing w:before="0" w:after="0"/>
        <w:ind w:firstLine="708"/>
        <w:jc w:val="both"/>
        <w:rPr>
          <w:sz w:val="28"/>
          <w:szCs w:val="28"/>
        </w:rPr>
      </w:pPr>
      <w:r>
        <w:rPr>
          <w:rFonts w:ascii="Times New Roman" w:eastAsia="Times New Roman" w:hAnsi="Times New Roman" w:cs="Times New Roman"/>
          <w:sz w:val="28"/>
          <w:szCs w:val="28"/>
        </w:rPr>
        <w:t>В силу ст.67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pPr>
        <w:spacing w:before="0" w:after="0"/>
        <w:ind w:firstLine="708"/>
        <w:jc w:val="both"/>
        <w:rPr>
          <w:sz w:val="28"/>
          <w:szCs w:val="28"/>
        </w:rPr>
      </w:pPr>
      <w:r>
        <w:rPr>
          <w:rFonts w:ascii="Times New Roman" w:eastAsia="Times New Roman" w:hAnsi="Times New Roman" w:cs="Times New Roman"/>
          <w:sz w:val="28"/>
          <w:szCs w:val="28"/>
        </w:rPr>
        <w:t xml:space="preserve">В силу пп.7 п.1 ст.1 Земельного кодекса Российской Федерации (далее ЗК РФ) установлен принцип платности использования земли, в соответствии с которым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w:t>
      </w:r>
    </w:p>
    <w:p>
      <w:pPr>
        <w:spacing w:before="0" w:after="0"/>
        <w:ind w:firstLine="708"/>
        <w:jc w:val="both"/>
        <w:rPr>
          <w:sz w:val="28"/>
          <w:szCs w:val="28"/>
        </w:rPr>
      </w:pPr>
      <w:r>
        <w:rPr>
          <w:rFonts w:ascii="Times New Roman" w:eastAsia="Times New Roman" w:hAnsi="Times New Roman" w:cs="Times New Roman"/>
          <w:sz w:val="28"/>
          <w:szCs w:val="28"/>
        </w:rPr>
        <w:t>Согласно ст.65 ЗК РФ использование земли в Российской Федерации является платным. Формами платы за использование земли являются земельный налог и арендная плата.</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ч.1 ст.1102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ст.1109 ГК РФ.</w:t>
      </w:r>
    </w:p>
    <w:p>
      <w:pPr>
        <w:spacing w:before="0" w:after="0"/>
        <w:ind w:firstLine="708"/>
        <w:jc w:val="both"/>
        <w:rPr>
          <w:sz w:val="28"/>
          <w:szCs w:val="28"/>
        </w:rPr>
      </w:pPr>
      <w:r>
        <w:rPr>
          <w:rFonts w:ascii="Times New Roman" w:eastAsia="Times New Roman" w:hAnsi="Times New Roman" w:cs="Times New Roman"/>
          <w:sz w:val="28"/>
          <w:szCs w:val="28"/>
        </w:rPr>
        <w:t>Согласно ст.395 ГК РФ в случаях неправомерного удержания денежными средствами,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pPr>
        <w:spacing w:before="0" w:after="0"/>
        <w:ind w:firstLine="708"/>
        <w:jc w:val="both"/>
        <w:rPr>
          <w:sz w:val="28"/>
          <w:szCs w:val="28"/>
        </w:rPr>
      </w:pPr>
      <w:r>
        <w:rPr>
          <w:rFonts w:ascii="Times New Roman" w:eastAsia="Times New Roman" w:hAnsi="Times New Roman" w:cs="Times New Roman"/>
          <w:sz w:val="28"/>
          <w:szCs w:val="28"/>
        </w:rPr>
        <w:t>В соответствии п.48 постановления Пленума Верховного Суда Российской Федерации от 24.03.2016 №7 «О применении судами некоторых положений Гражданского кодекса РФ об ответственности за нарушение обязательств» суд при наличии требования истца в резолютивной части решения указывает на взыскание процентов до момента фактического исполнения обязательства.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Судом установлено, что ответчик </w:t>
      </w:r>
      <w:r>
        <w:rPr>
          <w:rFonts w:ascii="Times New Roman" w:eastAsia="Times New Roman" w:hAnsi="Times New Roman" w:cs="Times New Roman"/>
          <w:sz w:val="28"/>
          <w:szCs w:val="28"/>
        </w:rPr>
        <w:t>является собственником нежилого помещения с кадастровым номером 86:10:</w:t>
      </w:r>
      <w:r>
        <w:rPr>
          <w:rStyle w:val="cat-PhoneNumbergrp-33rplc-3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UserDefinedgrp-36rplc-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площадью 18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расположенным по адресу: </w:t>
      </w:r>
      <w:r>
        <w:rPr>
          <w:rStyle w:val="cat-UserDefinedgrp-38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что подтверждается выпиской из ЕГРН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До подачи иска в суд истцом в адрес ответчика направлялась претензия с предложением оплатить сумму неосновательного обогащения в течение 30 календарных дней с момента ее получения, которая осталась неудовлетворенной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37</w:t>
      </w: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Суду представлен расчет неосновательного обогащения за использование земельного участка за период 201</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 2023 год</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(л.д.</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Ответчик не производил оплату за пользование земельным участком.</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w:t>
      </w:r>
      <w:r>
        <w:rPr>
          <w:rFonts w:ascii="Times New Roman" w:eastAsia="Times New Roman" w:hAnsi="Times New Roman" w:cs="Times New Roman"/>
          <w:sz w:val="28"/>
          <w:szCs w:val="28"/>
        </w:rPr>
        <w:t>за период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15.07.2013 по 31.05.2023 </w:t>
      </w:r>
      <w:r>
        <w:rPr>
          <w:rFonts w:ascii="Times New Roman" w:eastAsia="Times New Roman" w:hAnsi="Times New Roman" w:cs="Times New Roman"/>
          <w:sz w:val="28"/>
          <w:szCs w:val="28"/>
        </w:rPr>
        <w:t xml:space="preserve">у ответчика возникло </w:t>
      </w:r>
      <w:r>
        <w:rPr>
          <w:rFonts w:ascii="Times New Roman" w:eastAsia="Times New Roman" w:hAnsi="Times New Roman" w:cs="Times New Roman"/>
          <w:sz w:val="28"/>
          <w:szCs w:val="28"/>
        </w:rPr>
        <w:t>неосновательное обогащение в размере</w:t>
      </w:r>
      <w:r>
        <w:rPr>
          <w:rFonts w:ascii="Times New Roman" w:eastAsia="Times New Roman" w:hAnsi="Times New Roman" w:cs="Times New Roman"/>
          <w:sz w:val="28"/>
          <w:szCs w:val="28"/>
        </w:rPr>
        <w:t xml:space="preserve"> 41 244 рубля 30 копеек</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Однако, ответчиком до принятия решения судом заявлено о пропуске истцом срока исковой давности.</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 ст.196 Гражданского кодекса Российской Федерации (далее ГК РФ), общий срок исковой давности составляет три года со дня, определяемого в соответствии со ст.200 настоящего кодекса.</w:t>
      </w:r>
    </w:p>
    <w:p>
      <w:pPr>
        <w:spacing w:before="0" w:after="0"/>
        <w:jc w:val="both"/>
        <w:rPr>
          <w:sz w:val="28"/>
          <w:szCs w:val="28"/>
        </w:rPr>
      </w:pPr>
      <w:r>
        <w:rPr>
          <w:sz w:val="28"/>
          <w:szCs w:val="28"/>
        </w:rPr>
        <w:tab/>
      </w:r>
      <w:r>
        <w:rPr>
          <w:rFonts w:ascii="Times New Roman" w:eastAsia="Times New Roman" w:hAnsi="Times New Roman" w:cs="Times New Roman"/>
          <w:sz w:val="28"/>
          <w:szCs w:val="28"/>
        </w:rPr>
        <w:t>Согласно ст.199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w:t>
      </w:r>
      <w:r>
        <w:rPr>
          <w:rFonts w:ascii="Times New Roman" w:eastAsia="Times New Roman" w:hAnsi="Times New Roman" w:cs="Times New Roman"/>
          <w:sz w:val="28"/>
          <w:szCs w:val="28"/>
        </w:rPr>
        <w:t> </w:t>
      </w:r>
      <w:hyperlink r:id="rId4" w:anchor="block_10" w:history="1">
        <w:r>
          <w:rPr>
            <w:rFonts w:ascii="Times New Roman" w:eastAsia="Times New Roman" w:hAnsi="Times New Roman" w:cs="Times New Roman"/>
            <w:color w:val="0000EE"/>
            <w:sz w:val="28"/>
            <w:szCs w:val="28"/>
          </w:rPr>
          <w:t>заявлению</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стороны в споре, сделанному до вынесения судом решения. Истечение срока исковой давности, о применении которой заявлено стороной в споре, является</w:t>
      </w:r>
      <w:r>
        <w:rPr>
          <w:rFonts w:ascii="Times New Roman" w:eastAsia="Times New Roman" w:hAnsi="Times New Roman" w:cs="Times New Roman"/>
          <w:sz w:val="28"/>
          <w:szCs w:val="28"/>
        </w:rPr>
        <w:t> </w:t>
      </w:r>
      <w:hyperlink r:id="rId4" w:anchor="block_15" w:history="1">
        <w:r>
          <w:rPr>
            <w:rFonts w:ascii="Times New Roman" w:eastAsia="Times New Roman" w:hAnsi="Times New Roman" w:cs="Times New Roman"/>
            <w:color w:val="0000EE"/>
            <w:sz w:val="28"/>
            <w:szCs w:val="28"/>
          </w:rPr>
          <w:t>основанием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 вынесению судом решения об отказе в иске.</w:t>
      </w:r>
    </w:p>
    <w:p>
      <w:pPr>
        <w:spacing w:before="0" w:after="0"/>
        <w:jc w:val="both"/>
        <w:rPr>
          <w:sz w:val="28"/>
          <w:szCs w:val="28"/>
        </w:rPr>
      </w:pPr>
      <w:r>
        <w:rPr>
          <w:sz w:val="28"/>
          <w:szCs w:val="28"/>
        </w:rPr>
        <w:tab/>
      </w:r>
      <w:r>
        <w:rPr>
          <w:rFonts w:ascii="Times New Roman" w:eastAsia="Times New Roman" w:hAnsi="Times New Roman" w:cs="Times New Roman"/>
          <w:sz w:val="28"/>
          <w:szCs w:val="28"/>
        </w:rPr>
        <w:t>В силу ст.200 ГК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если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законом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не установлено иное, течение </w:t>
      </w:r>
      <w:r>
        <w:rPr>
          <w:rFonts w:ascii="Times New Roman" w:eastAsia="Times New Roman" w:hAnsi="Times New Roman" w:cs="Times New Roman"/>
          <w:sz w:val="28"/>
          <w:szCs w:val="28"/>
        </w:rPr>
        <w:t>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spacing w:before="0" w:after="0"/>
        <w:ind w:firstLine="708"/>
        <w:jc w:val="both"/>
        <w:rPr>
          <w:sz w:val="28"/>
          <w:szCs w:val="28"/>
        </w:rPr>
      </w:pPr>
      <w:r>
        <w:rPr>
          <w:rFonts w:ascii="Times New Roman" w:eastAsia="Times New Roman" w:hAnsi="Times New Roman" w:cs="Times New Roman"/>
          <w:sz w:val="28"/>
          <w:szCs w:val="28"/>
        </w:rPr>
        <w:t>С исковыми требованиями в суд истец обратился 1</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следовательно, с учетом применения срока исковой давности истец вправе требовать с ответчика арендную плату с 1</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(три года назад с даты подачи иска)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.2023 (дата окончания заявленного </w:t>
      </w:r>
      <w:r>
        <w:rPr>
          <w:rFonts w:ascii="Times New Roman" w:eastAsia="Times New Roman" w:hAnsi="Times New Roman" w:cs="Times New Roman"/>
          <w:sz w:val="28"/>
          <w:szCs w:val="28"/>
        </w:rPr>
        <w:t xml:space="preserve">в иске </w:t>
      </w:r>
      <w:r>
        <w:rPr>
          <w:rFonts w:ascii="Times New Roman" w:eastAsia="Times New Roman" w:hAnsi="Times New Roman" w:cs="Times New Roman"/>
          <w:sz w:val="28"/>
          <w:szCs w:val="28"/>
        </w:rPr>
        <w:t>периода)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представленному истцом расчету неосновательного обогащения за использование земельного участка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задолженность за </w:t>
      </w:r>
      <w:r>
        <w:rPr>
          <w:rFonts w:ascii="Times New Roman" w:eastAsia="Times New Roman" w:hAnsi="Times New Roman" w:cs="Times New Roman"/>
          <w:sz w:val="28"/>
          <w:szCs w:val="28"/>
        </w:rPr>
        <w:t>период с 01.01.2023 по 31.05.2023 составляет 1210,01 рублей, то есть 8,01</w:t>
      </w:r>
      <w:r>
        <w:rPr>
          <w:rFonts w:ascii="Times New Roman" w:eastAsia="Times New Roman" w:hAnsi="Times New Roman" w:cs="Times New Roman"/>
          <w:sz w:val="28"/>
          <w:szCs w:val="28"/>
        </w:rPr>
        <w:t xml:space="preserve">33 рубля в день (1210,01 </w:t>
      </w:r>
      <w:r>
        <w:rPr>
          <w:rFonts w:ascii="Times New Roman" w:eastAsia="Times New Roman" w:hAnsi="Times New Roman" w:cs="Times New Roman"/>
          <w:sz w:val="28"/>
          <w:szCs w:val="28"/>
        </w:rPr>
        <w:t xml:space="preserve">рублей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151 день). Следовательно, за период с 12.03.2023 по 31.05.2023 </w:t>
      </w:r>
      <w:r>
        <w:rPr>
          <w:rFonts w:ascii="Times New Roman" w:eastAsia="Times New Roman" w:hAnsi="Times New Roman" w:cs="Times New Roman"/>
          <w:sz w:val="28"/>
          <w:szCs w:val="28"/>
        </w:rPr>
        <w:t>сумм</w:t>
      </w:r>
      <w:r>
        <w:rPr>
          <w:rFonts w:ascii="Times New Roman" w:eastAsia="Times New Roman" w:hAnsi="Times New Roman" w:cs="Times New Roman"/>
          <w:sz w:val="28"/>
          <w:szCs w:val="28"/>
        </w:rPr>
        <w:t>а неосновательного обогащения составляет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649 </w:t>
      </w:r>
      <w:r>
        <w:rPr>
          <w:rFonts w:ascii="Times New Roman" w:eastAsia="Times New Roman" w:hAnsi="Times New Roman" w:cs="Times New Roman"/>
          <w:sz w:val="28"/>
          <w:szCs w:val="28"/>
        </w:rPr>
        <w:t xml:space="preserve">рублей </w:t>
      </w:r>
      <w:r>
        <w:rPr>
          <w:rFonts w:ascii="Times New Roman" w:eastAsia="Times New Roman" w:hAnsi="Times New Roman" w:cs="Times New Roman"/>
          <w:sz w:val="28"/>
          <w:szCs w:val="28"/>
        </w:rPr>
        <w:t xml:space="preserve">08 копеек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8,0133 </w:t>
      </w:r>
      <w:r>
        <w:rPr>
          <w:rFonts w:ascii="Times New Roman" w:eastAsia="Times New Roman" w:hAnsi="Times New Roman" w:cs="Times New Roman"/>
          <w:sz w:val="28"/>
          <w:szCs w:val="28"/>
        </w:rPr>
        <w:t xml:space="preserve">рублей </w:t>
      </w:r>
      <w:r>
        <w:rPr>
          <w:rStyle w:val="cat-ExternalSystemDefinedgrp-35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81 день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которая и подлежит взысканию с ответчика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остальной части исковые требования по взысканию неосновательного обогащения удовлетворению не подлежат, в связи с пропуском истцом срока исковой давности. </w:t>
      </w:r>
    </w:p>
    <w:p>
      <w:pPr>
        <w:spacing w:before="0" w:after="0"/>
        <w:ind w:firstLine="708"/>
        <w:jc w:val="both"/>
        <w:rPr>
          <w:sz w:val="28"/>
          <w:szCs w:val="28"/>
        </w:rPr>
      </w:pPr>
      <w:r>
        <w:rPr>
          <w:rFonts w:ascii="Times New Roman" w:eastAsia="Times New Roman" w:hAnsi="Times New Roman" w:cs="Times New Roman"/>
          <w:sz w:val="28"/>
          <w:szCs w:val="28"/>
        </w:rPr>
        <w:t>С учетом частичного удовлетворения основного требования</w:t>
      </w:r>
      <w:r>
        <w:rPr>
          <w:rFonts w:ascii="Times New Roman" w:eastAsia="Times New Roman" w:hAnsi="Times New Roman" w:cs="Times New Roman"/>
          <w:sz w:val="28"/>
          <w:szCs w:val="28"/>
        </w:rPr>
        <w:t xml:space="preserve"> с ответчика подлежат взысканию проценты за пользование чужими денежными средствами </w:t>
      </w:r>
      <w:r>
        <w:rPr>
          <w:rFonts w:ascii="Times New Roman" w:eastAsia="Times New Roman" w:hAnsi="Times New Roman" w:cs="Times New Roman"/>
          <w:sz w:val="28"/>
          <w:szCs w:val="28"/>
        </w:rPr>
        <w:t>в размере ключевой ставки Банка России от суммы 649 рублей 08 копеек за каждый день просрочки с 01.06.2023 по день фактической уплаты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ч.1 ст.103 ГПК РФ издержки, понесённые судом в связи с рассмотрением дела, и государственная пошлина, от уплаты которых истец был освобождён, взыскиваются с ответчика, не освобождённого от уплаты судебных расходов, пропорционально удовлетворённой части исковых требований. </w:t>
      </w:r>
    </w:p>
    <w:p>
      <w:pPr>
        <w:spacing w:before="0" w:after="0"/>
        <w:ind w:firstLine="708"/>
        <w:jc w:val="both"/>
        <w:rPr>
          <w:sz w:val="28"/>
          <w:szCs w:val="28"/>
        </w:rPr>
      </w:pPr>
      <w:r>
        <w:rPr>
          <w:rFonts w:ascii="Times New Roman" w:eastAsia="Times New Roman" w:hAnsi="Times New Roman" w:cs="Times New Roman"/>
          <w:sz w:val="28"/>
          <w:szCs w:val="28"/>
        </w:rPr>
        <w:t>В связи с тем, что ответчик законом не освобождён от уплаты государственной пошлины, она также подлежит взысканию с него в местный бюджет в размере 4</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рублей по требованию имущественного характера.</w:t>
      </w:r>
    </w:p>
    <w:p>
      <w:pPr>
        <w:spacing w:before="0" w:after="0"/>
        <w:ind w:firstLine="708"/>
        <w:jc w:val="both"/>
        <w:rPr>
          <w:sz w:val="28"/>
          <w:szCs w:val="28"/>
        </w:rPr>
      </w:pPr>
      <w:r>
        <w:rPr>
          <w:rFonts w:ascii="Times New Roman" w:eastAsia="Times New Roman" w:hAnsi="Times New Roman" w:cs="Times New Roman"/>
          <w:sz w:val="28"/>
          <w:szCs w:val="28"/>
        </w:rPr>
        <w:t xml:space="preserve">Учитывая вышеизложенное и </w:t>
      </w: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167, 194-199 Гражданского процессуального кодекса Российской Федерации, </w:t>
      </w:r>
    </w:p>
    <w:p>
      <w:pPr>
        <w:spacing w:before="0" w:after="0"/>
        <w:ind w:firstLine="708"/>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РЕШИЛ:</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Иск Администрации города Сургута к </w:t>
      </w:r>
      <w:r>
        <w:rPr>
          <w:rFonts w:ascii="Times New Roman" w:eastAsia="Times New Roman" w:hAnsi="Times New Roman" w:cs="Times New Roman"/>
          <w:sz w:val="28"/>
          <w:szCs w:val="28"/>
        </w:rPr>
        <w:t>Перевозкиной</w:t>
      </w:r>
      <w:r>
        <w:rPr>
          <w:rFonts w:ascii="Times New Roman" w:eastAsia="Times New Roman" w:hAnsi="Times New Roman" w:cs="Times New Roman"/>
          <w:sz w:val="28"/>
          <w:szCs w:val="28"/>
        </w:rPr>
        <w:t xml:space="preserve"> Наталье Геннадьевне о взыскании неосновательного обогащения за пользование земельным участком и процентов за пользование чужими денежными средствами – удовлетворить частично.</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Взыскать с </w:t>
      </w:r>
      <w:r>
        <w:rPr>
          <w:rFonts w:ascii="Times New Roman" w:eastAsia="Times New Roman" w:hAnsi="Times New Roman" w:cs="Times New Roman"/>
          <w:sz w:val="28"/>
          <w:szCs w:val="28"/>
        </w:rPr>
        <w:t>Перевозкиной</w:t>
      </w:r>
      <w:r>
        <w:rPr>
          <w:rFonts w:ascii="Times New Roman" w:eastAsia="Times New Roman" w:hAnsi="Times New Roman" w:cs="Times New Roman"/>
          <w:sz w:val="28"/>
          <w:szCs w:val="28"/>
        </w:rPr>
        <w:t xml:space="preserve"> Натальи Геннадьевны, </w:t>
      </w:r>
      <w:r>
        <w:rPr>
          <w:rStyle w:val="cat-PassportDatagrp-29rplc-5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в пользу Администрации города Сургута, ИНН </w:t>
      </w:r>
      <w:r>
        <w:rPr>
          <w:rStyle w:val="cat-PhoneNumbergrp-34rplc-5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неосновательное обогащение за пользование земельным участком с кадастровым номером 86:10:</w:t>
      </w:r>
      <w:r>
        <w:rPr>
          <w:rStyle w:val="cat-PhoneNumbergrp-33rplc-6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Style w:val="cat-UserDefinedgrp-37rplc-6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расположенным по адресу: </w:t>
      </w:r>
      <w:r>
        <w:rPr>
          <w:rStyle w:val="cat-UserDefinedgrp-39rplc-62"/>
          <w:rFonts w:ascii="Times New Roman" w:eastAsia="Times New Roman" w:hAnsi="Times New Roman" w:cs="Times New Roman"/>
          <w:sz w:val="28"/>
          <w:szCs w:val="28"/>
        </w:rPr>
        <w:t>...</w:t>
      </w:r>
      <w:r>
        <w:rPr>
          <w:rFonts w:ascii="Times New Roman" w:eastAsia="Times New Roman" w:hAnsi="Times New Roman" w:cs="Times New Roman"/>
          <w:sz w:val="28"/>
          <w:szCs w:val="28"/>
        </w:rPr>
        <w:t>, в размере 649 рублей 08 копеек за период с 12.03.2023 по 31.05.2023, а также проценты за пользование чужими денежными средствами в размере ключевой ставки Банка России от суммы 649 рублей 08 копеек за каждый день просрочки с 01.06.2023 по день фактической уплаты.</w:t>
      </w:r>
    </w:p>
    <w:p>
      <w:pPr>
        <w:spacing w:before="0" w:after="0"/>
        <w:ind w:firstLine="567"/>
        <w:jc w:val="both"/>
        <w:rPr>
          <w:sz w:val="28"/>
          <w:szCs w:val="28"/>
        </w:rPr>
      </w:pPr>
      <w:r>
        <w:rPr>
          <w:rFonts w:ascii="Times New Roman" w:eastAsia="Times New Roman" w:hAnsi="Times New Roman" w:cs="Times New Roman"/>
          <w:sz w:val="28"/>
          <w:szCs w:val="28"/>
        </w:rPr>
        <w:t xml:space="preserve">В остальной части в удовлетворении исковых требований Администрации города Сургута к </w:t>
      </w:r>
      <w:r>
        <w:rPr>
          <w:rFonts w:ascii="Times New Roman" w:eastAsia="Times New Roman" w:hAnsi="Times New Roman" w:cs="Times New Roman"/>
          <w:sz w:val="28"/>
          <w:szCs w:val="28"/>
        </w:rPr>
        <w:t>Перевозкиной</w:t>
      </w:r>
      <w:r>
        <w:rPr>
          <w:rFonts w:ascii="Times New Roman" w:eastAsia="Times New Roman" w:hAnsi="Times New Roman" w:cs="Times New Roman"/>
          <w:sz w:val="28"/>
          <w:szCs w:val="28"/>
        </w:rPr>
        <w:t xml:space="preserve"> Наталье Геннадьевне отказать, в связи с пропуском срока исковой давности. </w:t>
      </w:r>
    </w:p>
    <w:p>
      <w:pPr>
        <w:spacing w:before="0" w:after="0"/>
        <w:ind w:firstLine="567"/>
        <w:jc w:val="both"/>
        <w:rPr>
          <w:sz w:val="28"/>
          <w:szCs w:val="28"/>
        </w:rPr>
      </w:pPr>
      <w:r>
        <w:rPr>
          <w:rFonts w:ascii="Times New Roman" w:eastAsia="Times New Roman" w:hAnsi="Times New Roman" w:cs="Times New Roman"/>
          <w:sz w:val="28"/>
          <w:szCs w:val="28"/>
        </w:rPr>
        <w:t xml:space="preserve">Взыскать с </w:t>
      </w:r>
      <w:r>
        <w:rPr>
          <w:rFonts w:ascii="Times New Roman" w:eastAsia="Times New Roman" w:hAnsi="Times New Roman" w:cs="Times New Roman"/>
          <w:sz w:val="28"/>
          <w:szCs w:val="28"/>
        </w:rPr>
        <w:t>Перевозкиной</w:t>
      </w:r>
      <w:r>
        <w:rPr>
          <w:rFonts w:ascii="Times New Roman" w:eastAsia="Times New Roman" w:hAnsi="Times New Roman" w:cs="Times New Roman"/>
          <w:sz w:val="28"/>
          <w:szCs w:val="28"/>
        </w:rPr>
        <w:t xml:space="preserve"> Натальи Геннадьевны в доход местного бюджета судебные расходы по уплате государственной пошлины в размере 4 000 рублей.</w:t>
      </w:r>
    </w:p>
    <w:p>
      <w:pPr>
        <w:spacing w:before="0" w:after="0"/>
        <w:ind w:firstLine="567"/>
        <w:jc w:val="both"/>
        <w:rPr>
          <w:sz w:val="28"/>
          <w:szCs w:val="28"/>
        </w:rPr>
      </w:pPr>
      <w:r>
        <w:rPr>
          <w:rFonts w:ascii="Times New Roman" w:eastAsia="Times New Roman" w:hAnsi="Times New Roman" w:cs="Times New Roman"/>
          <w:sz w:val="28"/>
          <w:szCs w:val="28"/>
        </w:rPr>
        <w:t>Разъяснить сторонам, что заявление о составлении мотивированного решения суда может быть подано в течение трёх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567"/>
        <w:jc w:val="both"/>
        <w:rPr>
          <w:sz w:val="28"/>
          <w:szCs w:val="28"/>
        </w:rPr>
      </w:pPr>
      <w:r>
        <w:rPr>
          <w:rFonts w:ascii="Times New Roman" w:eastAsia="Times New Roman" w:hAnsi="Times New Roman" w:cs="Times New Roman"/>
          <w:sz w:val="28"/>
          <w:szCs w:val="28"/>
        </w:rPr>
        <w:t xml:space="preserve">Решение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w:t>
      </w:r>
      <w:r>
        <w:rPr>
          <w:rFonts w:ascii="Times New Roman" w:eastAsia="Times New Roman" w:hAnsi="Times New Roman" w:cs="Times New Roman"/>
          <w:sz w:val="28"/>
          <w:szCs w:val="28"/>
        </w:rPr>
        <w:t xml:space="preserve">ХМАО-Югры </w:t>
      </w:r>
      <w:r>
        <w:rPr>
          <w:rFonts w:ascii="Times New Roman" w:eastAsia="Times New Roman" w:hAnsi="Times New Roman" w:cs="Times New Roman"/>
          <w:sz w:val="28"/>
          <w:szCs w:val="28"/>
        </w:rPr>
        <w:t xml:space="preserve">в течение месяца со дня принятия решения суда в окончательной форме, путем подачи апелляционной жалобы через мирового судью судебного участка № 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w:t>
      </w:r>
      <w:r>
        <w:rPr>
          <w:rFonts w:ascii="Times New Roman" w:eastAsia="Times New Roman" w:hAnsi="Times New Roman" w:cs="Times New Roman"/>
          <w:sz w:val="28"/>
          <w:szCs w:val="28"/>
        </w:rPr>
        <w:t>города окружного значения Сургут</w:t>
      </w:r>
      <w:r>
        <w:rPr>
          <w:rFonts w:ascii="Times New Roman" w:eastAsia="Times New Roman" w:hAnsi="Times New Roman" w:cs="Times New Roman"/>
          <w:sz w:val="28"/>
          <w:szCs w:val="28"/>
        </w:rPr>
        <w:t>а ХМАО-Югры</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Мотивированное решение составлено 12.05.2026.</w:t>
      </w:r>
    </w:p>
    <w:p>
      <w:pPr>
        <w:spacing w:before="0" w:after="0"/>
        <w:jc w:val="both"/>
        <w:rPr>
          <w:sz w:val="28"/>
          <w:szCs w:val="28"/>
        </w:rPr>
      </w:pP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М.Б. Бордунов</w:t>
      </w:r>
    </w:p>
    <w:p>
      <w:pPr>
        <w:spacing w:before="0" w:after="0"/>
        <w:jc w:val="both"/>
      </w:pPr>
      <w:r>
        <w:rPr>
          <w:rFonts w:ascii="Times New Roman" w:eastAsia="Times New Roman" w:hAnsi="Times New Roman" w:cs="Times New Roman"/>
        </w:rPr>
        <w:t xml:space="preserve">КОПИЯ ВЕРНА </w:t>
      </w:r>
    </w:p>
    <w:p>
      <w:pPr>
        <w:spacing w:before="0" w:after="0"/>
        <w:jc w:val="both"/>
        <w:rPr>
          <w:sz w:val="18"/>
          <w:szCs w:val="18"/>
        </w:rPr>
      </w:pPr>
      <w:r>
        <w:rPr>
          <w:rFonts w:ascii="Times New Roman" w:eastAsia="Times New Roman" w:hAnsi="Times New Roman" w:cs="Times New Roman"/>
          <w:sz w:val="18"/>
          <w:szCs w:val="18"/>
        </w:rPr>
        <w:t xml:space="preserve">Мировой судья судебного участка №2 </w:t>
      </w:r>
      <w:r>
        <w:rPr>
          <w:rFonts w:ascii="Times New Roman" w:eastAsia="Times New Roman" w:hAnsi="Times New Roman" w:cs="Times New Roman"/>
          <w:sz w:val="18"/>
          <w:szCs w:val="18"/>
        </w:rPr>
        <w:t>Сургутского</w:t>
      </w:r>
    </w:p>
    <w:p>
      <w:pPr>
        <w:spacing w:before="0" w:after="0"/>
        <w:jc w:val="both"/>
        <w:rPr>
          <w:sz w:val="18"/>
          <w:szCs w:val="18"/>
        </w:rPr>
      </w:pPr>
      <w:r>
        <w:rPr>
          <w:rFonts w:ascii="Times New Roman" w:eastAsia="Times New Roman" w:hAnsi="Times New Roman" w:cs="Times New Roman"/>
          <w:sz w:val="18"/>
          <w:szCs w:val="18"/>
        </w:rPr>
        <w:t>судебного района города окружного значения Сургута</w:t>
      </w:r>
    </w:p>
    <w:p>
      <w:pPr>
        <w:spacing w:before="0" w:after="0"/>
        <w:jc w:val="both"/>
        <w:rPr>
          <w:sz w:val="18"/>
          <w:szCs w:val="18"/>
        </w:rPr>
      </w:pPr>
      <w:r>
        <w:rPr>
          <w:rFonts w:ascii="Times New Roman" w:eastAsia="Times New Roman" w:hAnsi="Times New Roman" w:cs="Times New Roman"/>
          <w:sz w:val="18"/>
          <w:szCs w:val="18"/>
        </w:rPr>
        <w:t>ХМАО-Югры ______________________ М.Б. Бордунов</w:t>
      </w:r>
    </w:p>
    <w:p>
      <w:pPr>
        <w:spacing w:before="0" w:after="0"/>
        <w:jc w:val="both"/>
        <w:rPr>
          <w:sz w:val="18"/>
          <w:szCs w:val="18"/>
        </w:rPr>
      </w:pPr>
      <w:r>
        <w:rPr>
          <w:rFonts w:ascii="Times New Roman" w:eastAsia="Times New Roman" w:hAnsi="Times New Roman" w:cs="Times New Roman"/>
          <w:sz w:val="18"/>
          <w:szCs w:val="18"/>
        </w:rPr>
        <w:t>«_____» ______________ 2026</w:t>
      </w:r>
      <w:r>
        <w:rPr>
          <w:rFonts w:ascii="Times New Roman" w:eastAsia="Times New Roman" w:hAnsi="Times New Roman" w:cs="Times New Roman"/>
          <w:sz w:val="18"/>
          <w:szCs w:val="18"/>
        </w:rPr>
        <w:t xml:space="preserve"> года </w:t>
      </w:r>
    </w:p>
    <w:p>
      <w:pPr>
        <w:spacing w:before="0" w:after="0"/>
        <w:jc w:val="both"/>
        <w:rPr>
          <w:sz w:val="18"/>
          <w:szCs w:val="18"/>
        </w:rPr>
      </w:pPr>
      <w:r>
        <w:rPr>
          <w:rFonts w:ascii="Times New Roman" w:eastAsia="Times New Roman" w:hAnsi="Times New Roman" w:cs="Times New Roman"/>
          <w:sz w:val="18"/>
          <w:szCs w:val="18"/>
        </w:rPr>
        <w:t xml:space="preserve">Подлинный документ находится в деле № </w:t>
      </w:r>
      <w:r>
        <w:rPr>
          <w:rFonts w:ascii="Times New Roman" w:eastAsia="Times New Roman" w:hAnsi="Times New Roman" w:cs="Times New Roman"/>
          <w:sz w:val="18"/>
          <w:szCs w:val="18"/>
        </w:rPr>
        <w:t>2-932-2602/2026</w:t>
      </w:r>
    </w:p>
    <w:p>
      <w:pPr>
        <w:spacing w:before="0" w:after="0"/>
        <w:jc w:val="both"/>
        <w:rPr>
          <w:sz w:val="18"/>
          <w:szCs w:val="18"/>
        </w:rPr>
      </w:pPr>
      <w:r>
        <w:rPr>
          <w:rFonts w:ascii="Times New Roman" w:eastAsia="Times New Roman" w:hAnsi="Times New Roman" w:cs="Times New Roman"/>
          <w:sz w:val="18"/>
          <w:szCs w:val="18"/>
        </w:rPr>
        <w:t xml:space="preserve">Секретарь судебного заседания </w:t>
      </w:r>
    </w:p>
    <w:p>
      <w:pPr>
        <w:spacing w:before="0" w:after="0"/>
        <w:jc w:val="both"/>
        <w:rPr>
          <w:sz w:val="18"/>
          <w:szCs w:val="18"/>
        </w:rPr>
      </w:pPr>
      <w:r>
        <w:rPr>
          <w:rFonts w:ascii="Times New Roman" w:eastAsia="Times New Roman" w:hAnsi="Times New Roman" w:cs="Times New Roman"/>
          <w:sz w:val="18"/>
          <w:szCs w:val="18"/>
        </w:rPr>
        <w:t>___</w:t>
      </w:r>
      <w:r>
        <w:rPr>
          <w:rFonts w:ascii="Times New Roman" w:eastAsia="Times New Roman" w:hAnsi="Times New Roman" w:cs="Times New Roman"/>
          <w:sz w:val="18"/>
          <w:szCs w:val="18"/>
        </w:rPr>
        <w:t>_________________ О.П. Куликова</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1rplc-0">
    <w:name w:val="cat-PhoneNumber grp-31 rplc-0"/>
    <w:basedOn w:val="DefaultParagraphFont"/>
  </w:style>
  <w:style w:type="character" w:customStyle="1" w:styleId="cat-PhoneNumbergrp-32rplc-1">
    <w:name w:val="cat-PhoneNumber grp-32 rplc-1"/>
    <w:basedOn w:val="DefaultParagraphFont"/>
  </w:style>
  <w:style w:type="character" w:customStyle="1" w:styleId="cat-PhoneNumbergrp-33rplc-10">
    <w:name w:val="cat-PhoneNumber grp-33 rplc-10"/>
    <w:basedOn w:val="DefaultParagraphFont"/>
  </w:style>
  <w:style w:type="character" w:customStyle="1" w:styleId="cat-UserDefinedgrp-36rplc-11">
    <w:name w:val="cat-UserDefined grp-36 rplc-11"/>
    <w:basedOn w:val="DefaultParagraphFont"/>
  </w:style>
  <w:style w:type="character" w:customStyle="1" w:styleId="cat-UserDefinedgrp-38rplc-12">
    <w:name w:val="cat-UserDefined grp-38 rplc-12"/>
    <w:basedOn w:val="DefaultParagraphFont"/>
  </w:style>
  <w:style w:type="character" w:customStyle="1" w:styleId="cat-PhoneNumbergrp-33rplc-16">
    <w:name w:val="cat-PhoneNumber grp-33 rplc-16"/>
    <w:basedOn w:val="DefaultParagraphFont"/>
  </w:style>
  <w:style w:type="character" w:customStyle="1" w:styleId="cat-UserDefinedgrp-37rplc-17">
    <w:name w:val="cat-UserDefined grp-37 rplc-17"/>
    <w:basedOn w:val="DefaultParagraphFont"/>
  </w:style>
  <w:style w:type="character" w:customStyle="1" w:styleId="cat-PhoneNumbergrp-33rplc-24">
    <w:name w:val="cat-PhoneNumber grp-33 rplc-24"/>
    <w:basedOn w:val="DefaultParagraphFont"/>
  </w:style>
  <w:style w:type="character" w:customStyle="1" w:styleId="cat-UserDefinedgrp-37rplc-25">
    <w:name w:val="cat-UserDefined grp-37 rplc-25"/>
    <w:basedOn w:val="DefaultParagraphFont"/>
  </w:style>
  <w:style w:type="character" w:customStyle="1" w:styleId="cat-PhoneNumbergrp-33rplc-32">
    <w:name w:val="cat-PhoneNumber grp-33 rplc-32"/>
    <w:basedOn w:val="DefaultParagraphFont"/>
  </w:style>
  <w:style w:type="character" w:customStyle="1" w:styleId="cat-UserDefinedgrp-36rplc-33">
    <w:name w:val="cat-UserDefined grp-36 rplc-33"/>
    <w:basedOn w:val="DefaultParagraphFont"/>
  </w:style>
  <w:style w:type="character" w:customStyle="1" w:styleId="cat-UserDefinedgrp-38rplc-34">
    <w:name w:val="cat-UserDefined grp-38 rplc-34"/>
    <w:basedOn w:val="DefaultParagraphFont"/>
  </w:style>
  <w:style w:type="character" w:customStyle="1" w:styleId="cat-ExternalSystemDefinedgrp-35rplc-50">
    <w:name w:val="cat-ExternalSystemDefined grp-35 rplc-50"/>
    <w:basedOn w:val="DefaultParagraphFont"/>
  </w:style>
  <w:style w:type="character" w:customStyle="1" w:styleId="cat-PassportDatagrp-29rplc-57">
    <w:name w:val="cat-PassportData grp-29 rplc-57"/>
    <w:basedOn w:val="DefaultParagraphFont"/>
  </w:style>
  <w:style w:type="character" w:customStyle="1" w:styleId="cat-PhoneNumbergrp-34rplc-59">
    <w:name w:val="cat-PhoneNumber grp-34 rplc-59"/>
    <w:basedOn w:val="DefaultParagraphFont"/>
  </w:style>
  <w:style w:type="character" w:customStyle="1" w:styleId="cat-PhoneNumbergrp-33rplc-60">
    <w:name w:val="cat-PhoneNumber grp-33 rplc-60"/>
    <w:basedOn w:val="DefaultParagraphFont"/>
  </w:style>
  <w:style w:type="character" w:customStyle="1" w:styleId="cat-UserDefinedgrp-37rplc-61">
    <w:name w:val="cat-UserDefined grp-37 rplc-61"/>
    <w:basedOn w:val="DefaultParagraphFont"/>
  </w:style>
  <w:style w:type="character" w:customStyle="1" w:styleId="cat-UserDefinedgrp-39rplc-62">
    <w:name w:val="cat-UserDefined grp-39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71204098/410f9026585b54fc7b9fe6f1e5e7c4bf/"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